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emf" ContentType="image/x-emf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8B5" w:rsidRPr="002068B5" w:rsidRDefault="002068B5" w:rsidP="002068B5">
      <w:pPr>
        <w:pStyle w:val="NoSpacing"/>
        <w:rPr>
          <w:b/>
        </w:rPr>
      </w:pPr>
      <w:r w:rsidRPr="002068B5">
        <w:rPr>
          <w:b/>
        </w:rPr>
        <w:t>DVUSD Music Objectives</w:t>
      </w:r>
    </w:p>
    <w:p w:rsidR="002068B5" w:rsidRPr="002068B5" w:rsidRDefault="00E20AFD" w:rsidP="002068B5">
      <w:pPr>
        <w:pStyle w:val="NoSpacing"/>
        <w:rPr>
          <w:b/>
        </w:rPr>
      </w:pPr>
      <w:r>
        <w:rPr>
          <w:b/>
        </w:rPr>
        <w:t>Grade 6–</w:t>
      </w:r>
      <w:r w:rsidR="002068B5" w:rsidRPr="002068B5">
        <w:rPr>
          <w:b/>
        </w:rPr>
        <w:t>Music</w:t>
      </w:r>
    </w:p>
    <w:p w:rsidR="002068B5" w:rsidRDefault="002068B5" w:rsidP="002068B5">
      <w:pPr>
        <w:pStyle w:val="NoSpacing"/>
      </w:pPr>
      <w:r>
        <w:br/>
        <w:t>All students are required to take a music course. This may include general music, orchestra, band or chorus. Imbedded in every music course in grades six through eight are a set of 44 core music objectives that all students must complete. These objectives are check marked in the curriculum.</w:t>
      </w:r>
    </w:p>
    <w:p w:rsidR="002068B5" w:rsidRPr="002068B5" w:rsidRDefault="002068B5" w:rsidP="002068B5">
      <w:pPr>
        <w:pStyle w:val="NoSpacing"/>
        <w:rPr>
          <w:b/>
        </w:rPr>
      </w:pPr>
      <w:r>
        <w:br/>
      </w:r>
      <w:r w:rsidRPr="002068B5">
        <w:rPr>
          <w:b/>
        </w:rPr>
        <w:t>Elements and Styles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4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1. Names grade-level pitches (i.e., 11 pitches on the diatonic scale) as</w:t>
      </w:r>
    </w:p>
    <w:p w:rsidR="002068B5" w:rsidRDefault="002068B5" w:rsidP="002068B5">
      <w:pPr>
        <w:pStyle w:val="NoSpacing"/>
      </w:pPr>
      <w:r>
        <w:t>sol|–la|–ti|</w:t>
      </w:r>
      <w:r w:rsidR="00B63F74">
        <w:t xml:space="preserve">–do–re–mi–fa–sol–la–ti–do|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4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2. Defines and uses the terms ledger line, meter si</w:t>
      </w:r>
      <w:r w:rsidR="00B63F74">
        <w:t xml:space="preserve">gnature, and key signature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3. Defines and uses the ter</w:t>
      </w:r>
      <w:r w:rsidR="00B63F74">
        <w:t xml:space="preserve">ms glissando and pizzicato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4. Defines and u</w:t>
      </w:r>
      <w:r w:rsidR="00B63F74">
        <w:t xml:space="preserve">ses the terms slur and tie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5. Defines and applies the terms Da Capo (D.C.) al fine and Dal Segno (D.S.) to reading</w:t>
      </w:r>
    </w:p>
    <w:p w:rsidR="002068B5" w:rsidRDefault="002068B5" w:rsidP="002068B5">
      <w:pPr>
        <w:pStyle w:val="NoSpacing"/>
      </w:pPr>
      <w:r>
        <w:t>music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6. Defines a cappella and identifies </w:t>
      </w:r>
      <w:r w:rsidR="00B63F74">
        <w:t xml:space="preserve">a cappella singing aurally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7. Identifies simple harmonic progressions, using the </w:t>
      </w:r>
      <w:r w:rsidR="00B63F74">
        <w:t xml:space="preserve">chord symbols I, IV, and V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8. Identifies a 12-bar</w:t>
      </w:r>
      <w:r w:rsidR="00B63F74">
        <w:t xml:space="preserve"> blues progression aurally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9. Identifies aurally the instrument that is playing the melody and the instrument that is</w:t>
      </w:r>
    </w:p>
    <w:p w:rsidR="002068B5" w:rsidRDefault="002068B5" w:rsidP="002068B5">
      <w:pPr>
        <w:pStyle w:val="NoSpacing"/>
      </w:pPr>
      <w:r>
        <w:t>playing the acc</w:t>
      </w:r>
      <w:r w:rsidR="00B63F74">
        <w:t xml:space="preserve">ompaniment in given pieces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10. Identifies aurally instruments used for speci</w:t>
      </w:r>
      <w:r w:rsidR="00B63F74">
        <w:t xml:space="preserve">al effects in given pieces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11. Explains how musical tension and release are created i</w:t>
      </w:r>
      <w:r w:rsidR="00B63F74">
        <w:t xml:space="preserve">n given pieces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12. Answers questions about the rhythm, pitch, dynamics, and instrumentation of given</w:t>
      </w:r>
    </w:p>
    <w:p w:rsidR="002068B5" w:rsidRDefault="002068B5" w:rsidP="002068B5">
      <w:pPr>
        <w:pStyle w:val="NoSpacing"/>
      </w:pPr>
      <w:r>
        <w:t>piec</w:t>
      </w:r>
      <w:r w:rsidR="00B63F74">
        <w:t xml:space="preserve">es after listening to them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13. Answers questions about the timbre, harmony, and texture of given pieces after listening</w:t>
      </w:r>
    </w:p>
    <w:p w:rsidR="002068B5" w:rsidRDefault="00B63F74" w:rsidP="002068B5">
      <w:pPr>
        <w:pStyle w:val="NoSpacing"/>
      </w:pPr>
      <w:r>
        <w:t xml:space="preserve">to them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14. Answers questions about the rhythm, pitch, meter, and harmony of given pieces while</w:t>
      </w:r>
    </w:p>
    <w:p w:rsidR="002068B5" w:rsidRDefault="00B63F74" w:rsidP="002068B5">
      <w:pPr>
        <w:pStyle w:val="NoSpacing"/>
      </w:pPr>
      <w:r>
        <w:t xml:space="preserve">following the score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15. Compares and contrasts pieces representing diverse genres or cultures for their rhythm,</w:t>
      </w:r>
    </w:p>
    <w:p w:rsidR="002068B5" w:rsidRDefault="00B63F74" w:rsidP="002068B5">
      <w:pPr>
        <w:pStyle w:val="NoSpacing"/>
      </w:pPr>
      <w:r>
        <w:t xml:space="preserve">pitch, meter, and tonality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16. Uses technical music vocabulary comfort</w:t>
      </w:r>
      <w:r w:rsidR="00B63F74">
        <w:t>ably when discussing music</w:t>
      </w:r>
    </w:p>
    <w:p w:rsidR="002068B5" w:rsidRDefault="002068B5">
      <w:pPr>
        <w:rPr>
          <w:b/>
        </w:rPr>
      </w:pPr>
      <w:r>
        <w:rPr>
          <w:b/>
        </w:rPr>
        <w:br w:type="page"/>
      </w:r>
    </w:p>
    <w:p w:rsidR="002068B5" w:rsidRPr="002068B5" w:rsidRDefault="002068B5" w:rsidP="002068B5">
      <w:pPr>
        <w:pStyle w:val="NoSpacing"/>
        <w:rPr>
          <w:b/>
        </w:rPr>
      </w:pPr>
      <w:r w:rsidRPr="002068B5">
        <w:rPr>
          <w:b/>
        </w:rPr>
        <w:t>Notation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1. Sight-reads grade-level rhythms, using whole notes and rests, half notes and rests, quarter notes and rests, eighth notes and rests, sixteenth notes, dotted quarter notes, dotted eighth notes, and dotted eighth/sixteenth note patterns in 2/4, 4/</w:t>
      </w:r>
      <w:r w:rsidR="00B63F74">
        <w:t xml:space="preserve">4, 3/4, and 6/8 meters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2. Sight-reads simple melodies of four to eight m</w:t>
      </w:r>
      <w:r w:rsidR="00B63F74">
        <w:t xml:space="preserve">easures in the treble clef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3. Foll</w:t>
      </w:r>
      <w:r w:rsidR="00B63F74">
        <w:t>ows a simple musical score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4. Notates a four-measure to eight-measure melody on the lines and spaces of the treble</w:t>
      </w:r>
    </w:p>
    <w:p w:rsidR="002068B5" w:rsidRDefault="00B63F74" w:rsidP="002068B5">
      <w:pPr>
        <w:pStyle w:val="NoSpacing"/>
      </w:pPr>
      <w:r>
        <w:t xml:space="preserve">staff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5. Conducts to given music selections, choosing the appropriate meter (i.</w:t>
      </w:r>
      <w:r w:rsidR="00B63F74">
        <w:t xml:space="preserve">e., 2/4, 3/4, 4/4, or 6/8) </w:t>
      </w:r>
    </w:p>
    <w:p w:rsidR="002068B5" w:rsidRDefault="002068B5" w:rsidP="002068B5">
      <w:pPr>
        <w:pStyle w:val="NoSpacing"/>
      </w:pPr>
      <w:r>
        <w:t>6. Notates his or her original composition in either standard or invent</w:t>
      </w:r>
      <w:r w:rsidR="00B63F74">
        <w:t xml:space="preserve">ed notation </w:t>
      </w:r>
    </w:p>
    <w:p w:rsidR="002068B5" w:rsidRDefault="002068B5" w:rsidP="002068B5">
      <w:pPr>
        <w:pStyle w:val="NoSpacing"/>
      </w:pPr>
    </w:p>
    <w:p w:rsidR="002068B5" w:rsidRPr="002068B5" w:rsidRDefault="002068B5" w:rsidP="002068B5">
      <w:pPr>
        <w:pStyle w:val="NoSpacing"/>
        <w:rPr>
          <w:b/>
        </w:rPr>
      </w:pPr>
      <w:r w:rsidRPr="002068B5">
        <w:rPr>
          <w:b/>
        </w:rPr>
        <w:t>Vocal Performance</w:t>
      </w:r>
    </w:p>
    <w:p w:rsidR="002068B5" w:rsidRDefault="002068B5" w:rsidP="002068B5">
      <w:pPr>
        <w:pStyle w:val="NoSpacing"/>
      </w:pPr>
      <w:r>
        <w:t>1. Sings patterns of grade-level pitches (sol|–la|–ti|–do–re–mi–fa–sol–la–ti–do|), using solfege (voice exercises), nu</w:t>
      </w:r>
      <w:r w:rsidR="00B63F74">
        <w:t xml:space="preserve">mbers, or other techniques </w:t>
      </w:r>
    </w:p>
    <w:p w:rsidR="002068B5" w:rsidRDefault="002068B5" w:rsidP="002068B5">
      <w:pPr>
        <w:pStyle w:val="NoSpacing"/>
      </w:pPr>
      <w:r>
        <w:t>2. Sings in large and small groups while blending vocal timber and matching the dynamics of pianissimo, piano, mezzo piano, mezzo forte, forte, fortissimo, crescendo, and decrescendo from notation o</w:t>
      </w:r>
      <w:r w:rsidR="00B63F74">
        <w:t xml:space="preserve">r the conductor’s cues </w:t>
      </w:r>
    </w:p>
    <w:p w:rsidR="002068B5" w:rsidRDefault="002068B5" w:rsidP="002068B5">
      <w:pPr>
        <w:pStyle w:val="NoSpacing"/>
      </w:pPr>
      <w:r>
        <w:t>3. Sings alone or in large and small groups with accurat</w:t>
      </w:r>
      <w:r w:rsidR="00B63F74">
        <w:t xml:space="preserve">e rhythm and a steady beat </w:t>
      </w:r>
    </w:p>
    <w:p w:rsidR="002068B5" w:rsidRDefault="002068B5" w:rsidP="002068B5">
      <w:pPr>
        <w:pStyle w:val="NoSpacing"/>
      </w:pPr>
      <w:r>
        <w:t>4. S</w:t>
      </w:r>
      <w:r w:rsidR="00B63F74">
        <w:t xml:space="preserve">ings with correct posture </w:t>
      </w:r>
    </w:p>
    <w:p w:rsidR="002068B5" w:rsidRDefault="002068B5" w:rsidP="002068B5">
      <w:pPr>
        <w:pStyle w:val="NoSpacing"/>
      </w:pPr>
      <w:r>
        <w:t>5. Sings descants and ostinati (repeated melodic or rhythmic patterns) wh</w:t>
      </w:r>
      <w:r w:rsidR="00B63F74">
        <w:t xml:space="preserve">ile others sing the melody </w:t>
      </w:r>
    </w:p>
    <w:p w:rsidR="002068B5" w:rsidRPr="002068B5" w:rsidRDefault="002068B5" w:rsidP="002068B5">
      <w:pPr>
        <w:pStyle w:val="NoSpacing"/>
        <w:rPr>
          <w:b/>
        </w:rPr>
      </w:pPr>
      <w:r>
        <w:br/>
      </w:r>
      <w:r w:rsidRPr="002068B5">
        <w:rPr>
          <w:b/>
        </w:rPr>
        <w:t>Instrumental Performance</w:t>
      </w:r>
    </w:p>
    <w:p w:rsidR="002068B5" w:rsidRDefault="002068B5" w:rsidP="002068B5">
      <w:pPr>
        <w:pStyle w:val="NoSpacing"/>
      </w:pPr>
      <w:r>
        <w:t xml:space="preserve">1. Repeats a melody </w:t>
      </w:r>
      <w:r w:rsidR="00B63F74">
        <w:t xml:space="preserve">that has been demonstrated </w:t>
      </w:r>
    </w:p>
    <w:p w:rsidR="002068B5" w:rsidRDefault="002068B5" w:rsidP="002068B5">
      <w:pPr>
        <w:pStyle w:val="NoSpacing"/>
      </w:pPr>
      <w:r>
        <w:t>2. Plays an instrument in 2/4, 4/4, 3/4</w:t>
      </w:r>
      <w:r w:rsidR="00B63F74">
        <w:t xml:space="preserve">, and 6/8 meters </w:t>
      </w:r>
    </w:p>
    <w:p w:rsidR="002068B5" w:rsidRDefault="002068B5" w:rsidP="002068B5">
      <w:pPr>
        <w:pStyle w:val="NoSpacing"/>
      </w:pPr>
      <w:r>
        <w:t>3. Plays grade-level rhythms, using whole notes and rests, half notes and rests, quarter notes and rests, eighth notes and rests, sixteenth notes, dotted quarter notes, dotted eighth notes, and dotted eighth/sixteenth note patterns in 2/4</w:t>
      </w:r>
      <w:r w:rsidR="00B63F74">
        <w:t xml:space="preserve">, 4/4, 3/4, and 6/8 meters </w:t>
      </w:r>
    </w:p>
    <w:p w:rsidR="002068B5" w:rsidRDefault="002068B5" w:rsidP="002068B5">
      <w:pPr>
        <w:pStyle w:val="NoSpacing"/>
      </w:pPr>
      <w:r>
        <w:t>4. Plays an instrument alone and in large and small groups with the dynamics of piano, forte, pianissimo, fortissimo, mezzo piano, mezzo forte, crescendo, and decrescendo from notation o</w:t>
      </w:r>
      <w:r w:rsidR="00B63F74">
        <w:t xml:space="preserve">r the conductor’s cues </w:t>
      </w:r>
    </w:p>
    <w:p w:rsidR="002068B5" w:rsidRDefault="002068B5" w:rsidP="002068B5">
      <w:pPr>
        <w:pStyle w:val="NoSpacing"/>
      </w:pPr>
      <w:r>
        <w:t>5. Plays an instrument with good tone quality and proper a</w:t>
      </w:r>
      <w:r w:rsidR="00B63F74">
        <w:t xml:space="preserve">ttack and release of notes </w:t>
      </w:r>
    </w:p>
    <w:p w:rsidR="002068B5" w:rsidRDefault="002068B5" w:rsidP="002068B5">
      <w:pPr>
        <w:pStyle w:val="NoSpacing"/>
      </w:pPr>
      <w:r>
        <w:t>6. Plays an instrument alone and in large and small groups in a style appropriate to the</w:t>
      </w:r>
    </w:p>
    <w:p w:rsidR="002068B5" w:rsidRDefault="00B63F74" w:rsidP="002068B5">
      <w:pPr>
        <w:pStyle w:val="NoSpacing"/>
      </w:pPr>
      <w:r>
        <w:t xml:space="preserve">music being performed </w:t>
      </w:r>
    </w:p>
    <w:p w:rsidR="002068B5" w:rsidRDefault="002068B5" w:rsidP="002068B5">
      <w:pPr>
        <w:pStyle w:val="NoSpacing"/>
      </w:pPr>
      <w:r>
        <w:t>7. Plays an instrument alone and in large and small groups, using good posture and proper</w:t>
      </w:r>
    </w:p>
    <w:p w:rsidR="002068B5" w:rsidRDefault="00B63F74" w:rsidP="002068B5">
      <w:pPr>
        <w:pStyle w:val="NoSpacing"/>
      </w:pPr>
      <w:r>
        <w:t xml:space="preserve">playing position </w:t>
      </w:r>
    </w:p>
    <w:p w:rsidR="002068B5" w:rsidRDefault="002068B5" w:rsidP="002068B5">
      <w:pPr>
        <w:pStyle w:val="NoSpacing"/>
        <w:rPr>
          <w:b/>
        </w:rPr>
      </w:pPr>
      <w:r>
        <w:br/>
      </w:r>
    </w:p>
    <w:p w:rsidR="002068B5" w:rsidRDefault="002068B5">
      <w:pPr>
        <w:rPr>
          <w:b/>
        </w:rPr>
      </w:pPr>
      <w:r>
        <w:rPr>
          <w:b/>
        </w:rPr>
        <w:br w:type="page"/>
      </w:r>
    </w:p>
    <w:p w:rsidR="002068B5" w:rsidRPr="002068B5" w:rsidRDefault="002068B5" w:rsidP="002068B5">
      <w:pPr>
        <w:pStyle w:val="NoSpacing"/>
        <w:rPr>
          <w:b/>
        </w:rPr>
      </w:pPr>
      <w:r w:rsidRPr="002068B5">
        <w:rPr>
          <w:b/>
        </w:rPr>
        <w:t>Improvisation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1. Improvises a simple accompaniment for an existing vocal or instrumental piece, using voice, body percussion (clapping, tapping, or patting parts of the body to produce sound), or pitche</w:t>
      </w:r>
      <w:r>
        <w:t xml:space="preserve">d or unpitched instruments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2. Improvises on a familiar melody, by singing or by playing on pitche</w:t>
      </w:r>
      <w:r>
        <w:t xml:space="preserve">d or unpitched instruments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3. Improvises at least four measures aga</w:t>
      </w:r>
      <w:r>
        <w:t xml:space="preserve">inst a rhythmic background </w:t>
      </w:r>
    </w:p>
    <w:p w:rsidR="002068B5" w:rsidRDefault="002068B5" w:rsidP="002068B5">
      <w:pPr>
        <w:pStyle w:val="NoSpacing"/>
      </w:pPr>
      <w:r>
        <w:t>4. Improvises a melody of at least four measures, using a given style, meter, and tonality, and sings it or plays it on pitche</w:t>
      </w:r>
      <w:r w:rsidR="00E20AFD">
        <w:t>d or unpitched instruments</w:t>
      </w:r>
    </w:p>
    <w:p w:rsidR="002068B5" w:rsidRDefault="002068B5" w:rsidP="002068B5">
      <w:pPr>
        <w:pStyle w:val="NoSpacing"/>
      </w:pPr>
      <w:r>
        <w:t xml:space="preserve">5. Improvises a short melody using </w:t>
      </w:r>
      <w:r w:rsidR="00E20AFD">
        <w:t xml:space="preserve">a 12-bar blues progression </w:t>
      </w:r>
    </w:p>
    <w:p w:rsidR="002068B5" w:rsidRDefault="002068B5" w:rsidP="002068B5">
      <w:pPr>
        <w:pStyle w:val="NoSpacing"/>
      </w:pPr>
      <w:r>
        <w:t>6. Improvises a short melody in the style o</w:t>
      </w:r>
      <w:r w:rsidR="00E20AFD">
        <w:t xml:space="preserve">f scat singing </w:t>
      </w:r>
    </w:p>
    <w:p w:rsidR="002068B5" w:rsidRPr="002068B5" w:rsidRDefault="002068B5" w:rsidP="002068B5">
      <w:pPr>
        <w:pStyle w:val="NoSpacing"/>
        <w:rPr>
          <w:b/>
        </w:rPr>
      </w:pPr>
      <w:r>
        <w:br/>
      </w:r>
      <w:r w:rsidRPr="002068B5">
        <w:rPr>
          <w:b/>
        </w:rPr>
        <w:t>Composition</w:t>
      </w:r>
    </w:p>
    <w:p w:rsidR="002068B5" w:rsidRDefault="002068B5" w:rsidP="002068B5">
      <w:pPr>
        <w:pStyle w:val="NoSpacing"/>
      </w:pPr>
      <w:r>
        <w:t>1. Composes a composition in AB form or son</w:t>
      </w:r>
      <w:r w:rsidR="00E20AFD">
        <w:t xml:space="preserve">g form (verse and refrain) </w:t>
      </w:r>
    </w:p>
    <w:p w:rsidR="002068B5" w:rsidRDefault="002068B5" w:rsidP="002068B5">
      <w:pPr>
        <w:pStyle w:val="NoSpacing"/>
      </w:pPr>
      <w:r>
        <w:t>2. Works with a partner to compose a two-part duet that is a variation of an existing piece</w:t>
      </w:r>
    </w:p>
    <w:p w:rsidR="002068B5" w:rsidRDefault="002068B5" w:rsidP="002068B5">
      <w:pPr>
        <w:pStyle w:val="NoSpacing"/>
      </w:pPr>
      <w:r>
        <w:t>3. Composes a piece of at least 30 seconds, using a variety of traditional and no</w:t>
      </w:r>
      <w:r w:rsidR="00E20AFD">
        <w:t xml:space="preserve">ntraditional sound sources </w:t>
      </w:r>
    </w:p>
    <w:p w:rsidR="002068B5" w:rsidRDefault="002068B5" w:rsidP="002068B5">
      <w:pPr>
        <w:pStyle w:val="NoSpacing"/>
      </w:pPr>
      <w:r>
        <w:t xml:space="preserve">4. Composes and performs </w:t>
      </w:r>
      <w:r w:rsidR="00E20AFD">
        <w:t xml:space="preserve">a 12-bar blues composition </w:t>
      </w:r>
    </w:p>
    <w:p w:rsidR="002068B5" w:rsidRPr="002068B5" w:rsidRDefault="002068B5" w:rsidP="002068B5">
      <w:pPr>
        <w:pStyle w:val="NoSpacing"/>
        <w:rPr>
          <w:b/>
        </w:rPr>
      </w:pPr>
      <w:r>
        <w:br/>
      </w:r>
      <w:r w:rsidRPr="002068B5">
        <w:rPr>
          <w:b/>
        </w:rPr>
        <w:t>Evaluation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1. Evaluates his or her own vocal or instrumental performances, using criteria es</w:t>
      </w:r>
      <w:r>
        <w:t>tablished by the class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2. Evaluates classroom vocal or instrumental performances, using criteria established by the class (e.g., intonation, diction, interpretation, attack and release, balance, blend, dynamics) and citing evidence fo</w:t>
      </w:r>
      <w:r>
        <w:t>r his or her judgments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3. Evaluates the quality of student and/or professional concerts he or she attends at schools in the district or in facilities outside the district, using criteria es</w:t>
      </w:r>
      <w:r>
        <w:t xml:space="preserve">tablished by the class </w:t>
      </w:r>
    </w:p>
    <w:p w:rsidR="002068B5" w:rsidRPr="002068B5" w:rsidRDefault="002068B5" w:rsidP="002068B5">
      <w:pPr>
        <w:pStyle w:val="NoSpacing"/>
        <w:rPr>
          <w:b/>
        </w:rPr>
      </w:pPr>
      <w:r>
        <w:br/>
      </w:r>
      <w:r w:rsidRPr="002068B5">
        <w:rPr>
          <w:b/>
        </w:rPr>
        <w:t>Connections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1. Evaluates how successfully music helps create the mood of plays, movies, and television</w:t>
      </w:r>
    </w:p>
    <w:p w:rsidR="002068B5" w:rsidRDefault="002068B5" w:rsidP="002068B5">
      <w:pPr>
        <w:pStyle w:val="NoSpacing"/>
      </w:pPr>
      <w:r>
        <w:t>show</w:t>
      </w:r>
      <w:r w:rsidR="00E20AFD">
        <w:t xml:space="preserve">s (e.g., excitement, fear)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2. Relates the pitch, frequency, amplitude, and intensity of sound studied in science to</w:t>
      </w:r>
    </w:p>
    <w:p w:rsidR="002068B5" w:rsidRDefault="00E20AFD" w:rsidP="002068B5">
      <w:pPr>
        <w:pStyle w:val="NoSpacing"/>
      </w:pPr>
      <w:r>
        <w:t xml:space="preserve">music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3. Discusses the relationship of events and movements in history to the music of the time</w:t>
      </w:r>
    </w:p>
    <w:p w:rsidR="002068B5" w:rsidRDefault="002068B5" w:rsidP="002068B5">
      <w:pPr>
        <w:pStyle w:val="NoSpacing"/>
      </w:pPr>
      <w:r>
        <w:t>(e.g., folk music and the social and politic</w:t>
      </w:r>
      <w:r w:rsidR="00E20AFD">
        <w:t xml:space="preserve">al movements of the 1960s)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4. Discusses how the</w:t>
      </w:r>
      <w:r>
        <w:t xml:space="preserve"> vocal cords produce sound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5. Discusses the acoustics of a space (e.g.,</w:t>
      </w:r>
      <w:r>
        <w:t xml:space="preserve"> an auditorium, a stadium)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6. Compares the sound of acoustic instruments and electronic instruments (e.g., an acoustic guit</w:t>
      </w:r>
      <w:r>
        <w:t xml:space="preserve">ar and an electric guitar) </w:t>
      </w:r>
    </w:p>
    <w:p w:rsidR="002068B5" w:rsidRDefault="002068B5" w:rsidP="002068B5">
      <w:pPr>
        <w:pStyle w:val="NoSpacing"/>
      </w:pPr>
      <w:r>
        <w:t>7. Relates the mood of literary pieces to the mood of music, using a</w:t>
      </w:r>
      <w:r w:rsidR="00393601">
        <w:t xml:space="preserve">djectives to identify both </w:t>
      </w:r>
    </w:p>
    <w:p w:rsidR="002068B5" w:rsidRDefault="002068B5" w:rsidP="002068B5">
      <w:pPr>
        <w:pStyle w:val="NoSpacing"/>
      </w:pPr>
      <w:r>
        <w:t xml:space="preserve">8. Creates music to go with a silent dramatic event (e.g., a silent </w:t>
      </w:r>
      <w:r w:rsidR="00393601">
        <w:t xml:space="preserve">movie, a mime performance) </w:t>
      </w:r>
    </w:p>
    <w:p w:rsidR="002068B5" w:rsidRDefault="002068B5" w:rsidP="002068B5">
      <w:pPr>
        <w:pStyle w:val="NoSpacing"/>
      </w:pPr>
      <w:r>
        <w:t>9. Writes a critical an</w:t>
      </w:r>
      <w:r w:rsidR="00393601">
        <w:t xml:space="preserve">alysis of a piece of music </w:t>
      </w:r>
    </w:p>
    <w:p w:rsidR="002068B5" w:rsidRDefault="002068B5" w:rsidP="002068B5">
      <w:pPr>
        <w:pStyle w:val="NoSpacing"/>
      </w:pPr>
      <w:r>
        <w:t xml:space="preserve">10. Writes a journalistic review of a concert he </w:t>
      </w:r>
      <w:r w:rsidR="00393601">
        <w:t xml:space="preserve">or she attended or of a CD </w:t>
      </w:r>
    </w:p>
    <w:p w:rsidR="002068B5" w:rsidRDefault="002068B5" w:rsidP="002068B5">
      <w:pPr>
        <w:pStyle w:val="NoSpacing"/>
      </w:pPr>
      <w:r>
        <w:t>11. Discusses the use of dialect in songs and compares that to the us</w:t>
      </w:r>
      <w:r w:rsidR="00393601">
        <w:t xml:space="preserve">e of dialect in literature </w:t>
      </w:r>
    </w:p>
    <w:p w:rsidR="002068B5" w:rsidRDefault="002068B5" w:rsidP="002068B5">
      <w:pPr>
        <w:pStyle w:val="NoSpacing"/>
      </w:pPr>
      <w:r>
        <w:t>12. Write</w:t>
      </w:r>
      <w:r w:rsidR="00393601">
        <w:t xml:space="preserve">s lyrics to familiar music </w:t>
      </w:r>
    </w:p>
    <w:p w:rsidR="002068B5" w:rsidRDefault="002068B5" w:rsidP="002068B5">
      <w:pPr>
        <w:pStyle w:val="NoSpacing"/>
      </w:pPr>
      <w:r>
        <w:t>13. Analyzes the use of co</w:t>
      </w:r>
      <w:r w:rsidR="00393601">
        <w:t xml:space="preserve">ntrast in art and in music </w:t>
      </w:r>
    </w:p>
    <w:p w:rsidR="002068B5" w:rsidRDefault="002068B5" w:rsidP="002068B5">
      <w:pPr>
        <w:pStyle w:val="NoSpacing"/>
      </w:pPr>
      <w:r>
        <w:t>14. Discusses how ballet movements reflect the mood, tempo, and dynamics of well-known pieces of music (e.g., Nicholas Rimsky-Korasakov’s Scheherazade, Fredric Chopin’s music used in Les Sylphides, Peter Tchaikovsky’s Swan Lake, Igor St</w:t>
      </w:r>
      <w:r w:rsidR="00393601">
        <w:t xml:space="preserve">ravinsky’s Rite of Spring) </w:t>
      </w:r>
    </w:p>
    <w:p w:rsidR="002068B5" w:rsidRDefault="002068B5" w:rsidP="002068B5">
      <w:pPr>
        <w:pStyle w:val="NoSpacing"/>
      </w:pPr>
      <w:r>
        <w:t>15. Discusses how the ballroom and tap dancing of Fred Astaire and others reflect the movie music of Irving Berlin (e.g., Cheek to Cheek, Let’s</w:t>
      </w:r>
      <w:r w:rsidR="00393601">
        <w:t xml:space="preserve"> Face the Music and Dance) </w:t>
      </w:r>
    </w:p>
    <w:p w:rsidR="002068B5" w:rsidRDefault="002068B5" w:rsidP="002068B5">
      <w:pPr>
        <w:pStyle w:val="NoSpacing"/>
      </w:pPr>
      <w:r>
        <w:t>16. Discusses the roles of the people involved in making a CD (e.g., engineer,</w:t>
      </w:r>
      <w:r w:rsidR="00393601">
        <w:t xml:space="preserve"> producer, cover designer) </w:t>
      </w:r>
    </w:p>
    <w:p w:rsidR="002068B5" w:rsidRPr="002068B5" w:rsidRDefault="002068B5" w:rsidP="002068B5">
      <w:pPr>
        <w:pStyle w:val="NoSpacing"/>
        <w:rPr>
          <w:b/>
        </w:rPr>
      </w:pPr>
      <w:r>
        <w:br/>
      </w:r>
      <w:r w:rsidRPr="002068B5">
        <w:rPr>
          <w:b/>
        </w:rPr>
        <w:t>History and Cultures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1. Identifies the distinguishing characteristics of music from a variety of cultures: rhythm,</w:t>
      </w:r>
      <w:r w:rsidR="00EB07A5">
        <w:t xml:space="preserve"> </w:t>
      </w:r>
      <w:r w:rsidR="002068B5">
        <w:t>melody, instr</w:t>
      </w:r>
      <w:r w:rsidR="00393601">
        <w:t xml:space="preserve">umentation, and expression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2. Compares and contrasts the roles of music and musician</w:t>
      </w:r>
      <w:r w:rsidR="00393601">
        <w:t xml:space="preserve">s in a variety of cultures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3. Performs or listens to music rep</w:t>
      </w:r>
      <w:r w:rsidR="00393601">
        <w:t>resenting diverse cultures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4. Performs or listens to and explains the significance of a patriotic selection (e.g., God</w:t>
      </w:r>
    </w:p>
    <w:p w:rsidR="002068B5" w:rsidRDefault="00393601" w:rsidP="002068B5">
      <w:pPr>
        <w:pStyle w:val="NoSpacing"/>
      </w:pPr>
      <w:r>
        <w:t xml:space="preserve">Bless America)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5. Compares and contrasts the styles of American music p</w:t>
      </w:r>
      <w:r w:rsidR="00393601">
        <w:t xml:space="preserve">opular in the 20th century </w:t>
      </w:r>
    </w:p>
    <w:p w:rsidR="002068B5" w:rsidRDefault="002068B5" w:rsidP="002068B5">
      <w:pPr>
        <w:pStyle w:val="NoSpacing"/>
      </w:pPr>
      <w:r>
        <w:t>6. Discusses the characteristics of music of the Romantic period (1825–1900) and discusses</w:t>
      </w:r>
      <w:r w:rsidR="00EB07A5">
        <w:t xml:space="preserve"> </w:t>
      </w:r>
      <w:r>
        <w:t>its sig</w:t>
      </w:r>
      <w:r w:rsidR="00E20AFD">
        <w:t xml:space="preserve">nificance in music history </w:t>
      </w:r>
    </w:p>
    <w:p w:rsidR="002068B5" w:rsidRDefault="002068B5" w:rsidP="002068B5">
      <w:pPr>
        <w:pStyle w:val="NoSpacing"/>
      </w:pPr>
      <w:r>
        <w:t>7. Identifies Fredric Chopin (c. 1810–1849) as a Polish-born child prodigy who lived much</w:t>
      </w:r>
      <w:r w:rsidR="00EB07A5">
        <w:t xml:space="preserve"> </w:t>
      </w:r>
      <w:r>
        <w:t>of his life in France, best known for over 200 solo piano compositions of various types</w:t>
      </w:r>
      <w:r w:rsidR="00EB07A5">
        <w:t xml:space="preserve"> </w:t>
      </w:r>
      <w:r>
        <w:t>(e.g., etudes, polonaises, mazurkas, waltzes), some of which are used in the well-known</w:t>
      </w:r>
      <w:r w:rsidR="00EB07A5">
        <w:t xml:space="preserve"> </w:t>
      </w:r>
      <w:r>
        <w:t>ballet Les Sylphides (*9a)</w:t>
      </w:r>
    </w:p>
    <w:p w:rsidR="002068B5" w:rsidRDefault="002068B5" w:rsidP="002068B5">
      <w:pPr>
        <w:pStyle w:val="NoSpacing"/>
      </w:pPr>
      <w:r>
        <w:t>8. Identifies Georges Bizet (1838–1875) as a French composer known for his melodic music</w:t>
      </w:r>
      <w:r w:rsidR="00EB07A5">
        <w:t xml:space="preserve"> </w:t>
      </w:r>
      <w:r>
        <w:t>and primarily for h</w:t>
      </w:r>
      <w:r w:rsidR="00E20AFD">
        <w:t xml:space="preserve">is operas, especially Carmen </w:t>
      </w:r>
    </w:p>
    <w:p w:rsidR="002068B5" w:rsidRDefault="002068B5" w:rsidP="002068B5">
      <w:pPr>
        <w:pStyle w:val="NoSpacing"/>
      </w:pPr>
      <w:r>
        <w:t>9. Views an excerpt from Carmen, including at least one well-known melody (e.g., the</w:t>
      </w:r>
      <w:r w:rsidR="00EB07A5">
        <w:t xml:space="preserve"> </w:t>
      </w:r>
      <w:r>
        <w:t>bullfighter Escamillo's "Toreador Song" in Act II), and discusses the visual qualities of</w:t>
      </w:r>
      <w:r w:rsidR="00EB07A5">
        <w:t xml:space="preserve"> </w:t>
      </w:r>
      <w:r>
        <w:t xml:space="preserve">the opera and the aesthetic qualities of the </w:t>
      </w:r>
      <w:r w:rsidR="00E20AFD">
        <w:t xml:space="preserve">vocal and orchestral music </w:t>
      </w:r>
    </w:p>
    <w:p w:rsidR="002068B5" w:rsidRDefault="002068B5" w:rsidP="002068B5">
      <w:pPr>
        <w:pStyle w:val="NoSpacing"/>
      </w:pPr>
      <w:r>
        <w:t>10. Listens to several excerpts, such as well-known arias, from other operas (e.g., "Un bel di"</w:t>
      </w:r>
      <w:r w:rsidR="00EB07A5">
        <w:t xml:space="preserve"> </w:t>
      </w:r>
      <w:r>
        <w:t>from Act II of Giacomo Puccini's Madama Butterfly), and discusses the aesthetic</w:t>
      </w:r>
      <w:r w:rsidR="00EB07A5">
        <w:t xml:space="preserve"> </w:t>
      </w:r>
      <w:r>
        <w:t xml:space="preserve">qualities of the </w:t>
      </w:r>
      <w:r w:rsidR="00E20AFD">
        <w:t xml:space="preserve">vocal and orchestral music </w:t>
      </w:r>
    </w:p>
    <w:p w:rsidR="002068B5" w:rsidRDefault="002068B5" w:rsidP="002068B5">
      <w:pPr>
        <w:pStyle w:val="NoSpacing"/>
      </w:pPr>
      <w:r>
        <w:t>11. Discusses the long history of opera and the variety of composers who have written</w:t>
      </w:r>
      <w:r w:rsidR="00EB07A5">
        <w:t xml:space="preserve"> </w:t>
      </w:r>
      <w:r>
        <w:t>popular operas (e.g. Giuseppe Verdi's Aida, Gioacchino Rossini's Barber of Seville,</w:t>
      </w:r>
    </w:p>
    <w:p w:rsidR="002068B5" w:rsidRDefault="002068B5" w:rsidP="002068B5">
      <w:pPr>
        <w:pStyle w:val="NoSpacing"/>
      </w:pPr>
      <w:r>
        <w:t>Wolfgang Amadeus Mozart's Marriage of Figaro, Ri</w:t>
      </w:r>
      <w:r w:rsidR="00E20AFD">
        <w:t xml:space="preserve">chard Wagner's Ring cycle) </w:t>
      </w:r>
    </w:p>
    <w:p w:rsidR="002068B5" w:rsidRDefault="002068B5" w:rsidP="002068B5">
      <w:pPr>
        <w:pStyle w:val="NoSpacing"/>
      </w:pPr>
      <w:r>
        <w:t>12. Identifies Nicholas Rimsky-Korsakov (1838–1875) as a Russian composer, music theorist,</w:t>
      </w:r>
      <w:r w:rsidR="00EB07A5">
        <w:t xml:space="preserve"> </w:t>
      </w:r>
      <w:r>
        <w:t>and music teacher, best known for his symphonic suite Scheherazade and as a composer</w:t>
      </w:r>
      <w:r w:rsidR="00EB07A5">
        <w:t xml:space="preserve"> </w:t>
      </w:r>
      <w:r>
        <w:t>of 15 operas based on Russian history, one of which included his famous work, The</w:t>
      </w:r>
    </w:p>
    <w:p w:rsidR="002068B5" w:rsidRDefault="00E20AFD" w:rsidP="002068B5">
      <w:pPr>
        <w:pStyle w:val="NoSpacing"/>
      </w:pPr>
      <w:r>
        <w:t xml:space="preserve">Flight of the Bumblebee </w:t>
      </w:r>
    </w:p>
    <w:p w:rsidR="002068B5" w:rsidRDefault="002068B5" w:rsidP="002068B5">
      <w:pPr>
        <w:pStyle w:val="NoSpacing"/>
      </w:pPr>
      <w:r>
        <w:t>13. Discusses the characteristics of American ragtime and Dixieland music and describes</w:t>
      </w:r>
      <w:r w:rsidR="00EB07A5">
        <w:t xml:space="preserve"> </w:t>
      </w:r>
      <w:r>
        <w:t>t</w:t>
      </w:r>
      <w:r w:rsidR="00E20AFD">
        <w:t xml:space="preserve">hem as early forms of jazz </w:t>
      </w:r>
    </w:p>
    <w:p w:rsidR="002068B5" w:rsidRDefault="002068B5" w:rsidP="002068B5">
      <w:pPr>
        <w:pStyle w:val="NoSpacing"/>
      </w:pPr>
      <w:r>
        <w:t>14. Identifies Scott Joplin (1868–1917), the son of a former slave, as the leading composer of</w:t>
      </w:r>
      <w:r w:rsidR="00EB07A5">
        <w:t xml:space="preserve"> </w:t>
      </w:r>
      <w:r>
        <w:t>ragtime and well-known ragtime pianist, who was best known for his Maple Leaf Rag</w:t>
      </w:r>
      <w:r w:rsidR="00EB07A5">
        <w:t xml:space="preserve"> </w:t>
      </w:r>
      <w:r>
        <w:t>and composed more than 500 musical works, includi</w:t>
      </w:r>
      <w:r w:rsidR="00E20AFD">
        <w:t xml:space="preserve">ng a ballet and two operas </w:t>
      </w:r>
    </w:p>
    <w:p w:rsidR="002068B5" w:rsidRDefault="002068B5" w:rsidP="002068B5">
      <w:pPr>
        <w:pStyle w:val="NoSpacing"/>
      </w:pPr>
      <w:r>
        <w:t>15. Identifies a variety of jazz performers and discusses their contributions to American</w:t>
      </w:r>
      <w:r w:rsidR="00EB07A5">
        <w:t xml:space="preserve"> </w:t>
      </w:r>
      <w:r>
        <w:t>music (e.g., Louis Armstrong, Count Basie, Charlie Parker, Lionel Hampton, Billie</w:t>
      </w:r>
    </w:p>
    <w:p w:rsidR="002068B5" w:rsidRDefault="002068B5" w:rsidP="002068B5">
      <w:pPr>
        <w:pStyle w:val="NoSpacing"/>
      </w:pPr>
      <w:r>
        <w:t>Holiday, Dinah Washington, Ella Fitzgerald, Miles Davis, Diana Krall, Wynton Marsalis)</w:t>
      </w:r>
    </w:p>
    <w:p w:rsidR="002068B5" w:rsidRDefault="002068B5" w:rsidP="002068B5">
      <w:pPr>
        <w:pStyle w:val="NoSpacing"/>
      </w:pPr>
      <w:r>
        <w:t>16. Identifies Irving Berlin (1888–1989) as a Russian-born American composer of many of</w:t>
      </w:r>
      <w:r w:rsidR="00EB07A5">
        <w:t xml:space="preserve"> </w:t>
      </w:r>
      <w:r>
        <w:t>America’s most beloved songs (e.g., Alexander’s Ragtime Band, God Bless America,</w:t>
      </w:r>
      <w:r w:rsidR="00EB07A5">
        <w:t xml:space="preserve"> </w:t>
      </w:r>
      <w:r>
        <w:t>White Christmas, Easter Parade), who is also famous for his Broadway musicals, perhaps</w:t>
      </w:r>
      <w:r w:rsidR="00EB07A5">
        <w:t xml:space="preserve"> </w:t>
      </w:r>
      <w:r>
        <w:t xml:space="preserve">most notably Annie Get </w:t>
      </w:r>
      <w:r w:rsidR="00E20AFD">
        <w:t xml:space="preserve">Your Gun, and movie scores </w:t>
      </w:r>
    </w:p>
    <w:p w:rsidR="002068B5" w:rsidRDefault="002068B5" w:rsidP="002068B5">
      <w:pPr>
        <w:pStyle w:val="NoSpacing"/>
      </w:pPr>
      <w:r>
        <w:t>17. Identifies a variety of rock and folk musicians since the 1950s and discusses their</w:t>
      </w:r>
      <w:r w:rsidR="00EB07A5">
        <w:t xml:space="preserve"> </w:t>
      </w:r>
      <w:r>
        <w:t>contributions to American music (e.g., Bill Haley, Lieber and Stoller, Ben E. King, Bob</w:t>
      </w:r>
      <w:r w:rsidR="00EB07A5">
        <w:t xml:space="preserve"> </w:t>
      </w:r>
      <w:r w:rsidR="00E20AFD">
        <w:t xml:space="preserve">Dylan) </w:t>
      </w:r>
    </w:p>
    <w:p w:rsidR="002068B5" w:rsidRDefault="002068B5" w:rsidP="002068B5">
      <w:pPr>
        <w:pStyle w:val="NoSpacing"/>
      </w:pPr>
      <w:r>
        <w:t>18. Compares and contrasts the original and electronic ve</w:t>
      </w:r>
      <w:r w:rsidR="00E20AFD">
        <w:t xml:space="preserve">rsions of a piece of music </w:t>
      </w:r>
    </w:p>
    <w:p w:rsidR="002068B5" w:rsidRDefault="002068B5" w:rsidP="002068B5">
      <w:pPr>
        <w:pStyle w:val="NoSpacing"/>
      </w:pPr>
      <w:r>
        <w:t xml:space="preserve">19. Compares and contrasts different stylistic arrangements </w:t>
      </w:r>
      <w:r w:rsidR="00E20AFD">
        <w:t xml:space="preserve">of the same piece of music </w:t>
      </w:r>
    </w:p>
    <w:p w:rsidR="002068B5" w:rsidRDefault="002068B5" w:rsidP="002068B5">
      <w:pPr>
        <w:pStyle w:val="NoSpacing"/>
      </w:pPr>
      <w:r>
        <w:t>20. Compares and contrasts live performances and studio performances by the same group</w:t>
      </w:r>
    </w:p>
    <w:p w:rsidR="002068B5" w:rsidRPr="00EB07A5" w:rsidRDefault="00EB07A5" w:rsidP="002068B5">
      <w:pPr>
        <w:pStyle w:val="NoSpacing"/>
        <w:rPr>
          <w:b/>
        </w:rPr>
      </w:pPr>
      <w:r>
        <w:br/>
      </w:r>
      <w:r w:rsidR="002068B5" w:rsidRPr="00EB07A5">
        <w:rPr>
          <w:b/>
        </w:rPr>
        <w:t>Aesthetic Appreciation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1. Enjoys singing or playing an instrument both alone and in large and small groups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2. Appreciates the rhythms and other distinguishing characteristics of music of diverse</w:t>
      </w:r>
    </w:p>
    <w:p w:rsidR="002068B5" w:rsidRDefault="002068B5" w:rsidP="002068B5">
      <w:pPr>
        <w:pStyle w:val="NoSpacing"/>
      </w:pPr>
      <w:r>
        <w:t>cultures (*9b)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3. Appreciates the contributions of popular music to our lives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4. Is interested in atte</w:t>
      </w:r>
      <w:r>
        <w:t xml:space="preserve">nding musicals or concerts 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5. Enjoys listening to a variety of 20th and 21st century American music</w:t>
      </w:r>
    </w:p>
    <w:p w:rsidR="002068B5" w:rsidRDefault="00E20AFD" w:rsidP="002068B5">
      <w:pPr>
        <w:pStyle w:val="NoSpacing"/>
      </w:pPr>
      <w:r>
        <w:rPr>
          <w:noProof/>
        </w:rPr>
        <w:drawing>
          <wp:inline distT="0" distB="0" distL="0" distR="0">
            <wp:extent cx="185420" cy="254635"/>
            <wp:effectExtent l="25400" t="0" r="0" b="0"/>
            <wp:docPr id="5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68B5">
        <w:t xml:space="preserve">  6. Believes it is important to judge the musical efforts of peers fairly</w:t>
      </w:r>
    </w:p>
    <w:p w:rsidR="002068B5" w:rsidRDefault="002068B5" w:rsidP="002068B5">
      <w:pPr>
        <w:pStyle w:val="NoSpacing"/>
      </w:pPr>
      <w:r>
        <w:t>7. Appreciates how movement can interpret music and how music can enhance movement</w:t>
      </w:r>
    </w:p>
    <w:p w:rsidR="002068B5" w:rsidRDefault="002068B5" w:rsidP="002068B5">
      <w:pPr>
        <w:pStyle w:val="NoSpacing"/>
      </w:pPr>
      <w:r>
        <w:t>8. Enjoys listening to a variety of music of the Romantic period</w:t>
      </w:r>
    </w:p>
    <w:p w:rsidR="002068B5" w:rsidRDefault="002068B5" w:rsidP="002068B5">
      <w:pPr>
        <w:pStyle w:val="NoSpacing"/>
      </w:pPr>
      <w:r>
        <w:t>9. Enjoys listening to or viewing a variety of arias and other excerpts from operas</w:t>
      </w:r>
    </w:p>
    <w:p w:rsidR="002068B5" w:rsidRDefault="002068B5" w:rsidP="002068B5">
      <w:pPr>
        <w:pStyle w:val="NoSpacing"/>
      </w:pPr>
      <w:r>
        <w:t>10. Enjoys composing and arranging musical pieces</w:t>
      </w:r>
    </w:p>
    <w:p w:rsidR="002068B5" w:rsidRDefault="002068B5" w:rsidP="002068B5">
      <w:pPr>
        <w:pStyle w:val="NoSpacing"/>
      </w:pPr>
    </w:p>
    <w:p w:rsidR="00E20AFD" w:rsidRDefault="00E20AFD" w:rsidP="00E20AFD"/>
    <w:p w:rsidR="00E044A9" w:rsidRDefault="00E044A9" w:rsidP="002068B5">
      <w:pPr>
        <w:pStyle w:val="NoSpacing"/>
      </w:pPr>
    </w:p>
    <w:sectPr w:rsidR="00E044A9" w:rsidSect="00E044A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5024"/>
  <w:defaultTabStop w:val="720"/>
  <w:characterSpacingControl w:val="doNotCompress"/>
  <w:compat/>
  <w:rsids>
    <w:rsidRoot w:val="002068B5"/>
    <w:rsid w:val="002068B5"/>
    <w:rsid w:val="00393601"/>
    <w:rsid w:val="00554518"/>
    <w:rsid w:val="00B63F74"/>
    <w:rsid w:val="00E044A9"/>
    <w:rsid w:val="00E20AFD"/>
    <w:rsid w:val="00EB07A5"/>
  </w:rsids>
  <m:mathPr>
    <m:mathFont m:val="Helvetic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4A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68B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8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1697</Words>
  <Characters>9673</Characters>
  <Application>Microsoft Macintosh Word</Application>
  <DocSecurity>0</DocSecurity>
  <Lines>80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11879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Duarte</dc:creator>
  <cp:keywords/>
  <dc:description/>
  <cp:lastModifiedBy>Deer Valley Unified School District</cp:lastModifiedBy>
  <cp:revision>3</cp:revision>
  <dcterms:created xsi:type="dcterms:W3CDTF">2010-08-11T02:03:00Z</dcterms:created>
  <dcterms:modified xsi:type="dcterms:W3CDTF">2010-08-11T02:05:00Z</dcterms:modified>
</cp:coreProperties>
</file>